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7F6B" w14:textId="77777777" w:rsidR="000D3E31" w:rsidRDefault="000D3E31" w:rsidP="00611824">
      <w:pPr>
        <w:pStyle w:val="Otsikko3"/>
      </w:pPr>
      <w:bookmarkStart w:id="0" w:name="_Toc329701198"/>
      <w:r>
        <w:t>Mässa på skärtorsdagen</w:t>
      </w:r>
      <w:bookmarkEnd w:id="0"/>
    </w:p>
    <w:p w14:paraId="3C3F22EF" w14:textId="77777777" w:rsidR="000D3E31" w:rsidRDefault="000D3E31" w:rsidP="006603BB">
      <w:pPr>
        <w:pStyle w:val="rubrikeisisennyst"/>
      </w:pPr>
      <w:r>
        <w:t>Korsfästelsens och uppståndelsens påskhögtid, de tre heliga dagarnas fest (påsktriduum), är kyrkoårets centrum och höjdpunkt. Denna högtid handlar om hur Kristus återlöste mänskligheten samt förhärligade Fadern genom sin död och sin uppståndelse. Den inleds med skärtorsdagens mässa och fortsätter med åminnelsen av Herrens lidande på långfredagen. Sin höjdpunkt når den i påsknattens mässa som förkunnar Herrens uppståndelse, och den avslutas med påskdagens vesper. På detta sätt flätas de tre dagarnas gudstjänster samman till en helhet.</w:t>
      </w:r>
    </w:p>
    <w:p w14:paraId="5D2BF66D" w14:textId="77777777" w:rsidR="000D3E31" w:rsidRDefault="000D3E31" w:rsidP="006603BB">
      <w:pPr>
        <w:pStyle w:val="rubrikeisisennyst"/>
      </w:pPr>
      <w:r>
        <w:t>Skärtorsdagen firas till minne av nattvardens instiftelse. Ett annat centralt tema är Kristus som tjänare. Dessutom betonas de kristnas kallelse att tjäna varandra. Både berättelsen om fottvagningen (Joh. 13:1–15) och aposteln Paulus allvarliga förmaningar (1 Kor. 11:28–29) framhäver att nattvarden och kärlekstjänsten hör intimt samman. På skärtorsdagen påminns vi om Jesus som Herrens lidande tjänare och om hans kärlek som kostade h</w:t>
      </w:r>
      <w:r>
        <w:t>o</w:t>
      </w:r>
      <w:r>
        <w:t>nom hans liv.</w:t>
      </w:r>
    </w:p>
    <w:p w14:paraId="7A999800" w14:textId="77777777" w:rsidR="000D3E31" w:rsidRDefault="000D3E31" w:rsidP="006603BB">
      <w:pPr>
        <w:pStyle w:val="rubrikeisisennyst"/>
      </w:pPr>
      <w:r>
        <w:t>Skärtorsdagens mässa inleds med beredelsen. Den avslutar samtidigt den bottid som börjat på askonsdagen, även om fastan fortsätter ända till påsknattens mässa. Som beredelseord kan man antingen hålla ett skriftetal eller också gå igenom budorden eller berättelsen om nattvardens instiftelse. Beredelsen ingår i högmässoformulärets inledningsdel.</w:t>
      </w:r>
    </w:p>
    <w:p w14:paraId="7169211F" w14:textId="77777777" w:rsidR="000D3E31" w:rsidRDefault="000D3E31" w:rsidP="006603BB">
      <w:pPr>
        <w:pStyle w:val="rubrikeisisennyst"/>
      </w:pPr>
      <w:r>
        <w:t>Det är möjligt att avsluta skärtorsdagens mässa på följande sätt: I början av mässan tänder man tolv apostlaljus i koret och i mitten av dem ett större Kristusljus. Strax före den tacksägelsebön som följer efter kommunionen släcker någon av medhjälparna ett av apostlaljusen och säger:</w:t>
      </w:r>
      <w:r>
        <w:rPr>
          <w:i/>
        </w:rPr>
        <w:t xml:space="preserve"> </w:t>
      </w:r>
      <w:r>
        <w:t>”Judas, han som förrådde Jesus, gick mitt under måltiden ut i natten. Nu släcker vi Judas ljus.”</w:t>
      </w:r>
    </w:p>
    <w:p w14:paraId="69289C78" w14:textId="77777777" w:rsidR="000D3E31" w:rsidRDefault="000D3E31" w:rsidP="006603BB">
      <w:pPr>
        <w:pStyle w:val="rubrikeisisennyst"/>
      </w:pPr>
      <w:r>
        <w:t>Efter tacksägelsebönen släcker man också de övriga apostlaljusen och säger: ”När Jesus hade fängslats flydde alla lärjungarna och lämnade honom ensam. Nu släcker vi också de andra lärjungarnas ljus.”</w:t>
      </w:r>
    </w:p>
    <w:p w14:paraId="56078B53" w14:textId="77777777" w:rsidR="000D3E31" w:rsidRDefault="000D3E31" w:rsidP="006603BB">
      <w:pPr>
        <w:pStyle w:val="rubrikeisisennyst"/>
      </w:pPr>
      <w:r>
        <w:t>Mässan avslutas med psaltarpsalmen 22, varefter man kan sjunga psb 77 utan orgelackompanjemang. Under psaltarpsalmen och/eller under psalmen kan man släcka altarljusen och klä av altaret. Man bär korset och de släckta ljusen ut i sakristian, men Kristusljuset får stå brinnande kvar. Om man har krucifix på altaret kan också det stå kvar. Altaret kan kläs i svart.</w:t>
      </w:r>
    </w:p>
    <w:p w14:paraId="7A78BFEC" w14:textId="77777777" w:rsidR="000D3E31" w:rsidRDefault="000D3E31" w:rsidP="006603BB">
      <w:pPr>
        <w:pStyle w:val="rubrikeisisennyst"/>
        <w:rPr>
          <w:sz w:val="28"/>
          <w:lang w:val="sv-FI"/>
        </w:rPr>
      </w:pPr>
      <w:r>
        <w:rPr>
          <w:lang w:val="sv-FI"/>
        </w:rPr>
        <w:t>Gudstjänsten avslutas inte med klockringning.</w:t>
      </w:r>
    </w:p>
    <w:sectPr w:rsidR="000D3E31" w:rsidSect="00993885">
      <w:footerReference w:type="even" r:id="rId8"/>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40AD" w14:textId="77777777" w:rsidR="006745A0" w:rsidRDefault="006745A0">
      <w:r>
        <w:separator/>
      </w:r>
    </w:p>
  </w:endnote>
  <w:endnote w:type="continuationSeparator" w:id="0">
    <w:p w14:paraId="26E25332" w14:textId="77777777" w:rsidR="006745A0" w:rsidRDefault="0067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B040"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22AD2B98" w14:textId="77777777" w:rsidR="001A6EC4" w:rsidRDefault="001A6E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B999" w14:textId="77777777" w:rsidR="006745A0" w:rsidRDefault="006745A0">
      <w:r>
        <w:separator/>
      </w:r>
    </w:p>
  </w:footnote>
  <w:footnote w:type="continuationSeparator" w:id="0">
    <w:p w14:paraId="19DA8FE6" w14:textId="77777777" w:rsidR="006745A0" w:rsidRDefault="0067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D5021"/>
    <w:rsid w:val="002E1A79"/>
    <w:rsid w:val="002F5164"/>
    <w:rsid w:val="00304802"/>
    <w:rsid w:val="003304A5"/>
    <w:rsid w:val="00340D23"/>
    <w:rsid w:val="0034154B"/>
    <w:rsid w:val="00345725"/>
    <w:rsid w:val="00350954"/>
    <w:rsid w:val="00377C6C"/>
    <w:rsid w:val="003814CE"/>
    <w:rsid w:val="00386D2F"/>
    <w:rsid w:val="003D7CD4"/>
    <w:rsid w:val="003F0883"/>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14E9F"/>
    <w:rsid w:val="00524574"/>
    <w:rsid w:val="00525371"/>
    <w:rsid w:val="00566E7E"/>
    <w:rsid w:val="00571EAB"/>
    <w:rsid w:val="005830C0"/>
    <w:rsid w:val="005874A0"/>
    <w:rsid w:val="0059003C"/>
    <w:rsid w:val="00590CB5"/>
    <w:rsid w:val="005B0E67"/>
    <w:rsid w:val="005B4E31"/>
    <w:rsid w:val="005B5763"/>
    <w:rsid w:val="005F248F"/>
    <w:rsid w:val="005F2C89"/>
    <w:rsid w:val="006070EC"/>
    <w:rsid w:val="00611824"/>
    <w:rsid w:val="006603BB"/>
    <w:rsid w:val="006745A0"/>
    <w:rsid w:val="006872D3"/>
    <w:rsid w:val="00691AC2"/>
    <w:rsid w:val="006E5208"/>
    <w:rsid w:val="00707715"/>
    <w:rsid w:val="00756A4A"/>
    <w:rsid w:val="0076024F"/>
    <w:rsid w:val="00787DF4"/>
    <w:rsid w:val="007A460E"/>
    <w:rsid w:val="007B1BC1"/>
    <w:rsid w:val="007B75B8"/>
    <w:rsid w:val="007F0F26"/>
    <w:rsid w:val="00806A8B"/>
    <w:rsid w:val="008124A4"/>
    <w:rsid w:val="0081538D"/>
    <w:rsid w:val="00815FBB"/>
    <w:rsid w:val="00832A56"/>
    <w:rsid w:val="008470DF"/>
    <w:rsid w:val="008A6408"/>
    <w:rsid w:val="008B5D58"/>
    <w:rsid w:val="008F4695"/>
    <w:rsid w:val="00922D9C"/>
    <w:rsid w:val="00976E6B"/>
    <w:rsid w:val="00993885"/>
    <w:rsid w:val="009A5750"/>
    <w:rsid w:val="00A35163"/>
    <w:rsid w:val="00A82ED9"/>
    <w:rsid w:val="00AA5D8A"/>
    <w:rsid w:val="00B048A4"/>
    <w:rsid w:val="00B37556"/>
    <w:rsid w:val="00B62EA7"/>
    <w:rsid w:val="00B720C0"/>
    <w:rsid w:val="00B80703"/>
    <w:rsid w:val="00B847A8"/>
    <w:rsid w:val="00B87877"/>
    <w:rsid w:val="00B93BC7"/>
    <w:rsid w:val="00BB7F53"/>
    <w:rsid w:val="00BC36C2"/>
    <w:rsid w:val="00BC61C7"/>
    <w:rsid w:val="00BD0E87"/>
    <w:rsid w:val="00BD3978"/>
    <w:rsid w:val="00BE04E1"/>
    <w:rsid w:val="00BE2E44"/>
    <w:rsid w:val="00C040B5"/>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87132"/>
    <w:rsid w:val="00DC0174"/>
    <w:rsid w:val="00DC04AB"/>
    <w:rsid w:val="00DE3672"/>
    <w:rsid w:val="00DF5F1D"/>
    <w:rsid w:val="00E02F44"/>
    <w:rsid w:val="00E226E0"/>
    <w:rsid w:val="00E24FF1"/>
    <w:rsid w:val="00EA3A84"/>
    <w:rsid w:val="00EC23C8"/>
    <w:rsid w:val="00ED2446"/>
    <w:rsid w:val="00EE3D77"/>
    <w:rsid w:val="00EF15F6"/>
    <w:rsid w:val="00EF7785"/>
    <w:rsid w:val="00F33580"/>
    <w:rsid w:val="00F433DF"/>
    <w:rsid w:val="00F75CF3"/>
    <w:rsid w:val="00F77188"/>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F2142A"/>
  <w15:chartTrackingRefBased/>
  <w15:docId w15:val="{1FEFADA6-3121-4D9E-A1FD-AFCCAC3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A16F-7031-42F6-840B-364E5714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2011</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2021-11-11T14:41:00Z</dcterms:created>
  <dcterms:modified xsi:type="dcterms:W3CDTF">2021-11-11T14:41:00Z</dcterms:modified>
</cp:coreProperties>
</file>